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AE672" w14:textId="5B44C06D" w:rsidR="00943B6F" w:rsidRDefault="00943B6F" w:rsidP="00943B6F">
      <w:pPr>
        <w:pStyle w:val="NoSpacing"/>
        <w:jc w:val="center"/>
        <w:rPr>
          <w:rFonts w:ascii="Arial" w:hAnsi="Arial" w:cs="Arial"/>
          <w:b/>
          <w:sz w:val="32"/>
          <w:szCs w:val="24"/>
        </w:rPr>
      </w:pPr>
      <w:r>
        <w:rPr>
          <w:rFonts w:ascii="Arial" w:hAnsi="Arial" w:cs="Arial"/>
          <w:b/>
          <w:sz w:val="32"/>
          <w:szCs w:val="24"/>
        </w:rPr>
        <w:t>3 Questions to Help See Jesus in the Old Testament</w:t>
      </w:r>
    </w:p>
    <w:p w14:paraId="7796EF22" w14:textId="2650E501" w:rsidR="00943B6F" w:rsidRDefault="00943B6F" w:rsidP="00943B6F">
      <w:pPr>
        <w:pStyle w:val="NoSpacing"/>
        <w:jc w:val="center"/>
        <w:rPr>
          <w:rFonts w:ascii="Arial" w:hAnsi="Arial" w:cs="Arial"/>
          <w:b/>
          <w:sz w:val="28"/>
          <w:szCs w:val="24"/>
        </w:rPr>
      </w:pPr>
      <w:r>
        <w:rPr>
          <w:rFonts w:ascii="Arial" w:hAnsi="Arial" w:cs="Arial"/>
          <w:b/>
          <w:sz w:val="28"/>
          <w:szCs w:val="24"/>
        </w:rPr>
        <w:t>By Steven Matthewson</w:t>
      </w:r>
    </w:p>
    <w:p w14:paraId="086E2B10" w14:textId="77777777" w:rsidR="00E870F2" w:rsidRPr="00943B6F" w:rsidRDefault="00E870F2" w:rsidP="00943B6F">
      <w:pPr>
        <w:pStyle w:val="NoSpacing"/>
        <w:jc w:val="center"/>
        <w:rPr>
          <w:rFonts w:ascii="Arial" w:hAnsi="Arial" w:cs="Arial"/>
          <w:b/>
          <w:sz w:val="28"/>
          <w:szCs w:val="24"/>
        </w:rPr>
      </w:pPr>
    </w:p>
    <w:p w14:paraId="681B57A3" w14:textId="77777777" w:rsidR="00943B6F" w:rsidRDefault="00943B6F" w:rsidP="00943B6F">
      <w:pPr>
        <w:pStyle w:val="NoSpacing"/>
        <w:rPr>
          <w:rFonts w:ascii="Times New Roman" w:hAnsi="Times New Roman" w:cs="Times New Roman"/>
          <w:sz w:val="24"/>
          <w:szCs w:val="24"/>
        </w:rPr>
      </w:pPr>
    </w:p>
    <w:p w14:paraId="45927C16" w14:textId="128F57E8"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When we study the Scriptures, it should always be in light of Jesus’ life, death, and resurrection (Luke 24:27). Many of us understand how this shapes our reading of the New Testament, but we need some help with the Old Testament.</w:t>
      </w:r>
    </w:p>
    <w:p w14:paraId="1FAF28D8" w14:textId="77777777" w:rsidR="00F4473A" w:rsidRPr="00943B6F" w:rsidRDefault="00F4473A" w:rsidP="00943B6F">
      <w:pPr>
        <w:pStyle w:val="NoSpacing"/>
        <w:rPr>
          <w:rFonts w:ascii="Times New Roman" w:hAnsi="Times New Roman" w:cs="Times New Roman"/>
          <w:sz w:val="24"/>
          <w:szCs w:val="24"/>
        </w:rPr>
      </w:pPr>
    </w:p>
    <w:p w14:paraId="1DBE9993" w14:textId="77777777"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Here are three questions to encourage your congregation to ask when reading the Bible Jesus read:</w:t>
      </w:r>
    </w:p>
    <w:p w14:paraId="34164B3C" w14:textId="77777777" w:rsidR="00F4473A" w:rsidRPr="00943B6F" w:rsidRDefault="00F4473A" w:rsidP="00943B6F">
      <w:pPr>
        <w:pStyle w:val="NoSpacing"/>
        <w:rPr>
          <w:rFonts w:ascii="Times New Roman" w:hAnsi="Times New Roman" w:cs="Times New Roman"/>
          <w:sz w:val="24"/>
          <w:szCs w:val="24"/>
        </w:rPr>
      </w:pPr>
    </w:p>
    <w:p w14:paraId="5651046D" w14:textId="77777777"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1. DOES ANYTHING IN THIS PASSAGE POINT DIRECTLY TO JESUS?</w:t>
      </w:r>
    </w:p>
    <w:p w14:paraId="7A11364C" w14:textId="77777777" w:rsidR="00943B6F" w:rsidRDefault="00943B6F" w:rsidP="00943B6F">
      <w:pPr>
        <w:pStyle w:val="NoSpacing"/>
        <w:rPr>
          <w:rFonts w:ascii="Times New Roman" w:hAnsi="Times New Roman" w:cs="Times New Roman"/>
          <w:sz w:val="24"/>
          <w:szCs w:val="24"/>
        </w:rPr>
      </w:pPr>
    </w:p>
    <w:p w14:paraId="7D23BC4F" w14:textId="6589FF3A"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Direct prophecies of Jesus do not occur in every passage, but you will find them sprinkled throughout the Old Testament. For example:</w:t>
      </w:r>
    </w:p>
    <w:p w14:paraId="5EFC266C" w14:textId="77777777" w:rsidR="00F4473A" w:rsidRPr="00943B6F" w:rsidRDefault="00F4473A" w:rsidP="00943B6F">
      <w:pPr>
        <w:pStyle w:val="NoSpacing"/>
        <w:rPr>
          <w:rFonts w:ascii="Times New Roman" w:hAnsi="Times New Roman" w:cs="Times New Roman"/>
          <w:sz w:val="24"/>
          <w:szCs w:val="24"/>
        </w:rPr>
      </w:pPr>
    </w:p>
    <w:p w14:paraId="0A5AE3AA" w14:textId="77777777"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Genesis 49:10-12 prophesies a ruler from the line of Judah who will bring about a kingdom of prosperity.</w:t>
      </w:r>
    </w:p>
    <w:p w14:paraId="68DBF1B8" w14:textId="77777777" w:rsidR="00943B6F" w:rsidRDefault="00943B6F" w:rsidP="00943B6F">
      <w:pPr>
        <w:pStyle w:val="NoSpacing"/>
        <w:rPr>
          <w:rFonts w:ascii="Times New Roman" w:hAnsi="Times New Roman" w:cs="Times New Roman"/>
          <w:sz w:val="24"/>
          <w:szCs w:val="24"/>
        </w:rPr>
      </w:pPr>
    </w:p>
    <w:p w14:paraId="5BDCAFD9" w14:textId="015D06D6"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Isaiah 9:6 speaks of the birth of a child who will be named “Wonderful Counselor, Mighty God, Eternal Father, Prince of Peace.”</w:t>
      </w:r>
    </w:p>
    <w:p w14:paraId="7E5EA17D" w14:textId="77777777" w:rsidR="00943B6F" w:rsidRDefault="00943B6F" w:rsidP="00943B6F">
      <w:pPr>
        <w:pStyle w:val="NoSpacing"/>
        <w:rPr>
          <w:rFonts w:ascii="Times New Roman" w:hAnsi="Times New Roman" w:cs="Times New Roman"/>
          <w:sz w:val="24"/>
          <w:szCs w:val="24"/>
        </w:rPr>
      </w:pPr>
    </w:p>
    <w:p w14:paraId="3C52EF6C" w14:textId="58D4FF9A"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Micah 5:2 refers to a ruler who will come from Bethlehem.</w:t>
      </w:r>
    </w:p>
    <w:p w14:paraId="6145DD62" w14:textId="77777777" w:rsidR="00943B6F" w:rsidRDefault="00943B6F" w:rsidP="00943B6F">
      <w:pPr>
        <w:pStyle w:val="NoSpacing"/>
        <w:rPr>
          <w:rFonts w:ascii="Times New Roman" w:hAnsi="Times New Roman" w:cs="Times New Roman"/>
          <w:sz w:val="24"/>
          <w:szCs w:val="24"/>
        </w:rPr>
      </w:pPr>
    </w:p>
    <w:p w14:paraId="54B7E909" w14:textId="0F6643DB"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2. DOES ANYTHING IN THIS PASSAGE FORESHADOW OR ANTICIPATE JESUS?</w:t>
      </w:r>
    </w:p>
    <w:p w14:paraId="61CB66F8" w14:textId="77777777" w:rsidR="00943B6F" w:rsidRDefault="00943B6F" w:rsidP="00943B6F">
      <w:pPr>
        <w:pStyle w:val="NoSpacing"/>
        <w:rPr>
          <w:rFonts w:ascii="Times New Roman" w:hAnsi="Times New Roman" w:cs="Times New Roman"/>
          <w:sz w:val="24"/>
          <w:szCs w:val="24"/>
        </w:rPr>
      </w:pPr>
    </w:p>
    <w:p w14:paraId="2E73E034" w14:textId="504AD49D"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In addition to direct prophecies, the Old Testament foreshadows Jesus in subtle, indirect ways.</w:t>
      </w:r>
    </w:p>
    <w:p w14:paraId="2E6CEDE1" w14:textId="77777777" w:rsidR="00F4473A" w:rsidRPr="00943B6F" w:rsidRDefault="00F4473A" w:rsidP="00943B6F">
      <w:pPr>
        <w:pStyle w:val="NoSpacing"/>
        <w:rPr>
          <w:rFonts w:ascii="Times New Roman" w:hAnsi="Times New Roman" w:cs="Times New Roman"/>
          <w:sz w:val="24"/>
          <w:szCs w:val="24"/>
        </w:rPr>
      </w:pPr>
    </w:p>
    <w:p w14:paraId="128C2A0D" w14:textId="7AD3B5AF"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For example, knowing that the Gospel of Matthew begins by identifying Jesus as “the Son of David” and “the Son of Abraham,” we can look for ways that events in the lives of David and Abraham anticipate who Jesus is and what Jesus will do.</w:t>
      </w:r>
    </w:p>
    <w:p w14:paraId="2635DD69" w14:textId="77777777" w:rsidR="00F4473A" w:rsidRPr="00943B6F" w:rsidRDefault="00F4473A" w:rsidP="00943B6F">
      <w:pPr>
        <w:pStyle w:val="NoSpacing"/>
        <w:rPr>
          <w:rFonts w:ascii="Times New Roman" w:hAnsi="Times New Roman" w:cs="Times New Roman"/>
          <w:sz w:val="24"/>
          <w:szCs w:val="24"/>
        </w:rPr>
      </w:pPr>
    </w:p>
    <w:p w14:paraId="7B7BD0D2" w14:textId="77777777"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We see Abraham’s “sacrifice” of his son Isaac in Genesis 22 as foreshadowing the sacrifice of Jesus, the Son of God.</w:t>
      </w:r>
    </w:p>
    <w:p w14:paraId="5806F3A9" w14:textId="77777777" w:rsidR="00F4473A" w:rsidRPr="00943B6F" w:rsidRDefault="00F4473A" w:rsidP="00943B6F">
      <w:pPr>
        <w:pStyle w:val="NoSpacing"/>
        <w:rPr>
          <w:rFonts w:ascii="Times New Roman" w:hAnsi="Times New Roman" w:cs="Times New Roman"/>
          <w:sz w:val="24"/>
          <w:szCs w:val="24"/>
        </w:rPr>
      </w:pPr>
    </w:p>
    <w:p w14:paraId="1DBE7F7A" w14:textId="77777777"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We see Jesus’ love for His enemies (Romans 5:8) anticipated by David’s love for Mephibosheth in 2 Samuel 9, as he was a potential enemy, being a descendant of King Saul.</w:t>
      </w:r>
    </w:p>
    <w:p w14:paraId="302D2012" w14:textId="77777777" w:rsidR="00F4473A" w:rsidRPr="00943B6F" w:rsidRDefault="00F4473A" w:rsidP="00943B6F">
      <w:pPr>
        <w:pStyle w:val="NoSpacing"/>
        <w:rPr>
          <w:rFonts w:ascii="Times New Roman" w:hAnsi="Times New Roman" w:cs="Times New Roman"/>
          <w:sz w:val="24"/>
          <w:szCs w:val="24"/>
        </w:rPr>
      </w:pPr>
    </w:p>
    <w:p w14:paraId="4E342795" w14:textId="77777777"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3. HOW DOES THE GOSPEL OF JESUS SHAPE MY UNDERSTANDING OF THIS PASSAGE?</w:t>
      </w:r>
    </w:p>
    <w:p w14:paraId="4C712FA5" w14:textId="77777777" w:rsidR="00943B6F" w:rsidRDefault="00943B6F" w:rsidP="00943B6F">
      <w:pPr>
        <w:pStyle w:val="NoSpacing"/>
        <w:rPr>
          <w:rFonts w:ascii="Times New Roman" w:hAnsi="Times New Roman" w:cs="Times New Roman"/>
          <w:sz w:val="24"/>
          <w:szCs w:val="24"/>
        </w:rPr>
      </w:pPr>
    </w:p>
    <w:p w14:paraId="41DF5F30" w14:textId="78255D17"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The Old Testament is full of wise sayings, principles, and commands. But we can properly understand how these apply to our lives only when we read them through the lens of Jesus’ life and teaching.</w:t>
      </w:r>
    </w:p>
    <w:p w14:paraId="31538908" w14:textId="77777777" w:rsidR="00F4473A" w:rsidRPr="00943B6F" w:rsidRDefault="00F4473A" w:rsidP="00943B6F">
      <w:pPr>
        <w:pStyle w:val="NoSpacing"/>
        <w:rPr>
          <w:rFonts w:ascii="Times New Roman" w:hAnsi="Times New Roman" w:cs="Times New Roman"/>
          <w:sz w:val="24"/>
          <w:szCs w:val="24"/>
        </w:rPr>
      </w:pPr>
    </w:p>
    <w:p w14:paraId="6CBCD484" w14:textId="77777777" w:rsidR="00F4473A" w:rsidRPr="00943B6F"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He came to bring the Old Testament to its complete expression (Matthew 5:17).</w:t>
      </w:r>
    </w:p>
    <w:p w14:paraId="2331B947" w14:textId="77777777" w:rsidR="00F4473A" w:rsidRPr="00943B6F" w:rsidRDefault="00F4473A" w:rsidP="00943B6F">
      <w:pPr>
        <w:pStyle w:val="NoSpacing"/>
        <w:rPr>
          <w:rFonts w:ascii="Times New Roman" w:hAnsi="Times New Roman" w:cs="Times New Roman"/>
          <w:sz w:val="24"/>
          <w:szCs w:val="24"/>
        </w:rPr>
      </w:pPr>
    </w:p>
    <w:p w14:paraId="50CA6763" w14:textId="1C9B8E45" w:rsidR="00F4473A" w:rsidRDefault="00F4473A"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Once we figure out how an Old Testament command or principle applies to us, we can only carry it out in the power of the gospel, which shapes and empowers our obedience (see 2 Corinthians 3:17-18; Galatians 2:14; Philippians 1:27, 2:12-13).</w:t>
      </w:r>
    </w:p>
    <w:p w14:paraId="16ADB0A8" w14:textId="205ECA5D" w:rsidR="00943B6F" w:rsidRDefault="00943B6F" w:rsidP="00943B6F">
      <w:pPr>
        <w:pStyle w:val="NoSpacing"/>
        <w:rPr>
          <w:rFonts w:ascii="Times New Roman" w:hAnsi="Times New Roman" w:cs="Times New Roman"/>
          <w:sz w:val="24"/>
          <w:szCs w:val="24"/>
        </w:rPr>
      </w:pPr>
    </w:p>
    <w:p w14:paraId="566E9C50" w14:textId="53CA71F1" w:rsidR="00943B6F" w:rsidRPr="00943B6F" w:rsidRDefault="00943B6F"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The above article, “3 Questions to Help See Jesus in the Old Testament,” was written Steven Matthewson.</w:t>
      </w:r>
    </w:p>
    <w:p w14:paraId="6C6F878B" w14:textId="3EFA3288" w:rsidR="00943B6F" w:rsidRPr="00943B6F" w:rsidRDefault="00E870F2" w:rsidP="00943B6F">
      <w:pPr>
        <w:pStyle w:val="NoSpacing"/>
        <w:rPr>
          <w:rFonts w:ascii="Times New Roman" w:hAnsi="Times New Roman" w:cs="Times New Roman"/>
          <w:sz w:val="24"/>
          <w:szCs w:val="24"/>
        </w:rPr>
      </w:pPr>
      <w:r w:rsidRPr="00E870F2">
        <w:rPr>
          <w:rFonts w:ascii="Times New Roman" w:hAnsi="Times New Roman" w:cs="Times New Roman"/>
          <w:sz w:val="24"/>
          <w:szCs w:val="24"/>
        </w:rPr>
        <w:t>https://factsandtrends.net/2018/04/17/three-questions-to-help-us-see-jesus-in-the-old-testament/</w:t>
      </w:r>
    </w:p>
    <w:p w14:paraId="0DAFE193" w14:textId="77777777" w:rsidR="00943B6F" w:rsidRPr="00943B6F" w:rsidRDefault="00943B6F"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2F6D8478" w14:textId="77777777" w:rsidR="00943B6F" w:rsidRPr="00943B6F" w:rsidRDefault="00943B6F" w:rsidP="00943B6F">
      <w:pPr>
        <w:pStyle w:val="NoSpacing"/>
        <w:rPr>
          <w:rFonts w:ascii="Times New Roman" w:hAnsi="Times New Roman" w:cs="Times New Roman"/>
          <w:sz w:val="24"/>
          <w:szCs w:val="24"/>
        </w:rPr>
      </w:pPr>
    </w:p>
    <w:p w14:paraId="6F862780" w14:textId="177FAEB0" w:rsidR="00943B6F" w:rsidRPr="00943B6F" w:rsidRDefault="00943B6F" w:rsidP="00943B6F">
      <w:pPr>
        <w:pStyle w:val="NoSpacing"/>
        <w:rPr>
          <w:rFonts w:ascii="Times New Roman" w:hAnsi="Times New Roman" w:cs="Times New Roman"/>
          <w:sz w:val="24"/>
          <w:szCs w:val="24"/>
        </w:rPr>
      </w:pPr>
      <w:r w:rsidRPr="00943B6F">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943B6F" w:rsidRPr="00943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6C"/>
    <w:rsid w:val="0066506C"/>
    <w:rsid w:val="00943B6F"/>
    <w:rsid w:val="00CE1836"/>
    <w:rsid w:val="00E870F2"/>
    <w:rsid w:val="00F4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6292"/>
  <w15:chartTrackingRefBased/>
  <w15:docId w15:val="{A2F95A33-956A-4FF1-84BB-76584341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73A"/>
    <w:rPr>
      <w:color w:val="0563C1" w:themeColor="hyperlink"/>
      <w:u w:val="single"/>
    </w:rPr>
  </w:style>
  <w:style w:type="character" w:customStyle="1" w:styleId="UnresolvedMention1">
    <w:name w:val="Unresolved Mention1"/>
    <w:basedOn w:val="DefaultParagraphFont"/>
    <w:uiPriority w:val="99"/>
    <w:semiHidden/>
    <w:unhideWhenUsed/>
    <w:rsid w:val="00F4473A"/>
    <w:rPr>
      <w:color w:val="605E5C"/>
      <w:shd w:val="clear" w:color="auto" w:fill="E1DFDD"/>
    </w:rPr>
  </w:style>
  <w:style w:type="paragraph" w:styleId="NoSpacing">
    <w:name w:val="No Spacing"/>
    <w:uiPriority w:val="1"/>
    <w:qFormat/>
    <w:rsid w:val="00943B6F"/>
    <w:pPr>
      <w:spacing w:after="0" w:line="240" w:lineRule="auto"/>
    </w:pPr>
  </w:style>
  <w:style w:type="character" w:styleId="FollowedHyperlink">
    <w:name w:val="FollowedHyperlink"/>
    <w:basedOn w:val="DefaultParagraphFont"/>
    <w:uiPriority w:val="99"/>
    <w:semiHidden/>
    <w:unhideWhenUsed/>
    <w:rsid w:val="00943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R Jaye Bannister</cp:lastModifiedBy>
  <cp:revision>4</cp:revision>
  <dcterms:created xsi:type="dcterms:W3CDTF">2020-04-21T17:20:00Z</dcterms:created>
  <dcterms:modified xsi:type="dcterms:W3CDTF">2020-07-10T14:45:00Z</dcterms:modified>
</cp:coreProperties>
</file>